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F9522" wp14:editId="4018F020">
                <wp:simplePos x="0" y="0"/>
                <wp:positionH relativeFrom="column">
                  <wp:posOffset>3268639</wp:posOffset>
                </wp:positionH>
                <wp:positionV relativeFrom="paragraph">
                  <wp:posOffset>79090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B841BF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7</w:t>
                            </w: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35pt;margin-top:6.25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K1tp6eAAAAAKAQAADwAAAGRycy9kb3ducmV2&#10;LnhtbEyPwU7DMBBE70j8g7VIXFDrtLRxCXEqhASiN2gRXN14m0TY62C7afh73BMcV/M087Zcj9aw&#10;AX3oHEmYTTNgSLXTHTUS3ndPkxWwEBVpZRyhhB8MsK4uL0pVaHeiNxy2sWGphEKhJLQx9gXnoW7R&#10;qjB1PVLKDs5bFdPpG669OqVya/g8y3JuVUdpoVU9PrZYf22PVsJq8TJ8hs3t60edH8xdvBHD87eX&#10;8vpqfLgHFnGMfzCc9ZM6VMlp746kAzMSlrOFSGgK5ktgZyDLRQ5sL0GIDHhV8v8vV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K1tp6eAAAAAKAQAADwAAAAAAAAAAAAAAAACEBAAA&#10;ZHJzL2Rvd25yZXYueG1sUEsFBgAAAAAEAAQA8wAAAJEFAAAAAA==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B841BF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7</w:t>
                      </w: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XSpec="center" w:tblpY="5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557"/>
        <w:gridCol w:w="2076"/>
        <w:gridCol w:w="1890"/>
        <w:gridCol w:w="1669"/>
        <w:gridCol w:w="1974"/>
      </w:tblGrid>
      <w:tr w:rsidR="00B841BF" w:rsidRPr="00B841BF" w:rsidTr="00812DE2">
        <w:tc>
          <w:tcPr>
            <w:tcW w:w="541" w:type="dxa"/>
            <w:vAlign w:val="center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>Lp.</w:t>
            </w:r>
          </w:p>
        </w:tc>
        <w:tc>
          <w:tcPr>
            <w:tcW w:w="3968" w:type="dxa"/>
            <w:vAlign w:val="center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>Numer wniosku (znak sprawy)</w:t>
            </w:r>
          </w:p>
        </w:tc>
        <w:tc>
          <w:tcPr>
            <w:tcW w:w="2709" w:type="dxa"/>
            <w:vAlign w:val="center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 xml:space="preserve">Nazwa </w:t>
            </w:r>
            <w:proofErr w:type="spellStart"/>
            <w:r w:rsidRPr="00B841BF">
              <w:rPr>
                <w:rFonts w:ascii="Arial Narrow" w:eastAsia="Times New Roman" w:hAnsi="Arial Narrow"/>
                <w:b/>
                <w:lang w:eastAsia="pl-PL"/>
              </w:rPr>
              <w:t>Grantobiorcy</w:t>
            </w:r>
            <w:proofErr w:type="spellEnd"/>
          </w:p>
        </w:tc>
        <w:tc>
          <w:tcPr>
            <w:tcW w:w="2213" w:type="dxa"/>
            <w:vAlign w:val="center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>Numer identyfikacyjny</w:t>
            </w:r>
          </w:p>
        </w:tc>
        <w:tc>
          <w:tcPr>
            <w:tcW w:w="2332" w:type="dxa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>Tytuł operacji</w:t>
            </w:r>
          </w:p>
        </w:tc>
        <w:tc>
          <w:tcPr>
            <w:tcW w:w="2457" w:type="dxa"/>
            <w:vAlign w:val="center"/>
          </w:tcPr>
          <w:p w:rsidR="00B841BF" w:rsidRPr="00B841BF" w:rsidRDefault="00B841BF" w:rsidP="00B841B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lang w:eastAsia="pl-PL"/>
              </w:rPr>
            </w:pPr>
            <w:r w:rsidRPr="00B841BF">
              <w:rPr>
                <w:rFonts w:ascii="Arial Narrow" w:eastAsia="Times New Roman" w:hAnsi="Arial Narrow"/>
                <w:b/>
                <w:lang w:eastAsia="pl-PL"/>
              </w:rPr>
              <w:t>Wnioskowana kwota pomocy</w:t>
            </w:r>
          </w:p>
        </w:tc>
      </w:tr>
      <w:tr w:rsidR="00B841BF" w:rsidRPr="00B841BF" w:rsidTr="00812DE2">
        <w:tc>
          <w:tcPr>
            <w:tcW w:w="541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68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709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213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332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457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</w:tr>
      <w:tr w:rsidR="00B841BF" w:rsidRPr="00B841BF" w:rsidTr="00812DE2">
        <w:tc>
          <w:tcPr>
            <w:tcW w:w="541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68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709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213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332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457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Arial Narrow" w:eastAsia="Times New Roman" w:hAnsi="Arial Narrow"/>
                <w:lang w:eastAsia="pl-PL"/>
              </w:rPr>
            </w:pPr>
          </w:p>
        </w:tc>
      </w:tr>
      <w:tr w:rsidR="00B841BF" w:rsidRPr="00B841BF" w:rsidTr="00812DE2">
        <w:tc>
          <w:tcPr>
            <w:tcW w:w="541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bookmarkStart w:id="0" w:name="_GoBack"/>
          </w:p>
        </w:tc>
        <w:tc>
          <w:tcPr>
            <w:tcW w:w="3968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709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213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332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2457" w:type="dxa"/>
          </w:tcPr>
          <w:p w:rsidR="00B841BF" w:rsidRPr="00B841BF" w:rsidRDefault="00B841BF" w:rsidP="00B841BF">
            <w:pPr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B841BF" w:rsidRPr="00B841BF" w:rsidRDefault="00B841BF" w:rsidP="00B841BF">
      <w:pPr>
        <w:spacing w:after="0"/>
        <w:jc w:val="right"/>
        <w:rPr>
          <w:rFonts w:ascii="Times New Roman" w:eastAsia="Times New Roman" w:hAnsi="Times New Roman"/>
          <w:lang w:eastAsia="pl-PL"/>
        </w:rPr>
      </w:pPr>
    </w:p>
    <w:p w:rsidR="00B841BF" w:rsidRPr="00B841BF" w:rsidRDefault="00B841BF" w:rsidP="00B841BF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B841BF" w:rsidRPr="00B841BF" w:rsidRDefault="00B841BF" w:rsidP="00B841BF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B841BF" w:rsidRPr="00B841BF" w:rsidRDefault="00B841BF" w:rsidP="00B841BF">
      <w:pPr>
        <w:spacing w:after="0" w:line="240" w:lineRule="auto"/>
        <w:jc w:val="center"/>
        <w:rPr>
          <w:rFonts w:ascii="Times New Roman" w:eastAsia="Times New Roman" w:hAnsi="Times New Roman"/>
          <w:b/>
          <w:lang w:eastAsia="pl-PL"/>
        </w:rPr>
      </w:pPr>
    </w:p>
    <w:p w:rsidR="00B841BF" w:rsidRPr="00B841BF" w:rsidRDefault="00B841BF" w:rsidP="00B841BF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</w:p>
    <w:p w:rsidR="00B841BF" w:rsidRPr="00B841BF" w:rsidRDefault="00B841BF" w:rsidP="00B841BF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  <w:r w:rsidRPr="00B841BF">
        <w:rPr>
          <w:rFonts w:ascii="Arial Narrow" w:eastAsia="Times New Roman" w:hAnsi="Arial Narrow"/>
          <w:b/>
          <w:lang w:eastAsia="pl-PL"/>
        </w:rPr>
        <w:t xml:space="preserve">Wzór </w:t>
      </w:r>
      <w:bookmarkEnd w:id="0"/>
      <w:r w:rsidRPr="00B841BF">
        <w:rPr>
          <w:rFonts w:ascii="Arial Narrow" w:eastAsia="Times New Roman" w:hAnsi="Arial Narrow"/>
          <w:b/>
          <w:lang w:eastAsia="pl-PL"/>
        </w:rPr>
        <w:t>- Lista Grantów zgodnych z LSR</w:t>
      </w:r>
    </w:p>
    <w:p w:rsidR="00B841BF" w:rsidRPr="00B841BF" w:rsidRDefault="00B841BF" w:rsidP="00B841BF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  <w:r w:rsidRPr="00B841BF">
        <w:rPr>
          <w:rFonts w:ascii="Arial Narrow" w:eastAsia="Times New Roman" w:hAnsi="Arial Narrow"/>
          <w:b/>
          <w:lang w:eastAsia="pl-PL"/>
        </w:rPr>
        <w:t xml:space="preserve">złożonych w naborze nr </w:t>
      </w:r>
      <w:r w:rsidRPr="00B841BF">
        <w:rPr>
          <w:rFonts w:ascii="Arial Narrow" w:eastAsia="Times New Roman" w:hAnsi="Arial Narrow"/>
          <w:lang w:eastAsia="pl-PL"/>
        </w:rPr>
        <w:t>……………….</w:t>
      </w:r>
      <w:r w:rsidRPr="00B841BF">
        <w:rPr>
          <w:rFonts w:ascii="Arial Narrow" w:eastAsia="Times New Roman" w:hAnsi="Arial Narrow"/>
          <w:b/>
          <w:lang w:eastAsia="pl-PL"/>
        </w:rPr>
        <w:t xml:space="preserve"> </w:t>
      </w:r>
      <w:r w:rsidRPr="00B841BF">
        <w:rPr>
          <w:rFonts w:ascii="Arial Narrow" w:eastAsia="Times New Roman" w:hAnsi="Arial Narrow"/>
          <w:lang w:eastAsia="pl-PL"/>
        </w:rPr>
        <w:t>,</w:t>
      </w:r>
      <w:r w:rsidRPr="00B841BF">
        <w:rPr>
          <w:rFonts w:ascii="Arial Narrow" w:eastAsia="Times New Roman" w:hAnsi="Arial Narrow"/>
          <w:b/>
          <w:lang w:eastAsia="pl-PL"/>
        </w:rPr>
        <w:t xml:space="preserve"> trwającym w terminie od </w:t>
      </w:r>
      <w:r w:rsidRPr="00B841BF">
        <w:rPr>
          <w:rFonts w:ascii="Arial Narrow" w:eastAsia="Times New Roman" w:hAnsi="Arial Narrow"/>
          <w:lang w:eastAsia="pl-PL"/>
        </w:rPr>
        <w:t>…………</w:t>
      </w:r>
      <w:r w:rsidRPr="00B841BF">
        <w:rPr>
          <w:rFonts w:ascii="Arial Narrow" w:eastAsia="Times New Roman" w:hAnsi="Arial Narrow"/>
          <w:b/>
          <w:lang w:eastAsia="pl-PL"/>
        </w:rPr>
        <w:t xml:space="preserve"> do </w:t>
      </w:r>
      <w:r w:rsidRPr="00B841BF">
        <w:rPr>
          <w:rFonts w:ascii="Arial Narrow" w:eastAsia="Times New Roman" w:hAnsi="Arial Narrow"/>
          <w:lang w:eastAsia="pl-PL"/>
        </w:rPr>
        <w:t>…………</w:t>
      </w:r>
    </w:p>
    <w:p w:rsidR="00B841BF" w:rsidRPr="00B841BF" w:rsidRDefault="00B841BF" w:rsidP="00B841BF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</w:p>
    <w:p w:rsidR="00B841BF" w:rsidRPr="00B841BF" w:rsidRDefault="00B841BF" w:rsidP="00B841BF">
      <w:pPr>
        <w:jc w:val="center"/>
        <w:rPr>
          <w:rFonts w:ascii="Arial Narrow" w:hAnsi="Arial Narrow"/>
          <w:b/>
        </w:rPr>
      </w:pPr>
    </w:p>
    <w:sectPr w:rsidR="00B841BF" w:rsidRPr="00B841BF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63B" w:rsidRDefault="006C363B" w:rsidP="004B09BA">
      <w:pPr>
        <w:spacing w:after="0" w:line="240" w:lineRule="auto"/>
      </w:pPr>
      <w:r>
        <w:separator/>
      </w:r>
    </w:p>
  </w:endnote>
  <w:endnote w:type="continuationSeparator" w:id="0">
    <w:p w:rsidR="006C363B" w:rsidRDefault="006C363B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63B" w:rsidRDefault="006C363B" w:rsidP="004B09BA">
      <w:pPr>
        <w:spacing w:after="0" w:line="240" w:lineRule="auto"/>
      </w:pPr>
      <w:r>
        <w:separator/>
      </w:r>
    </w:p>
  </w:footnote>
  <w:footnote w:type="continuationSeparator" w:id="0">
    <w:p w:rsidR="006C363B" w:rsidRDefault="006C363B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5357F2" wp14:editId="4361B575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1933B5"/>
    <w:rsid w:val="003C43A2"/>
    <w:rsid w:val="004B09BA"/>
    <w:rsid w:val="006C363B"/>
    <w:rsid w:val="007544CC"/>
    <w:rsid w:val="00793A63"/>
    <w:rsid w:val="007D7B0E"/>
    <w:rsid w:val="007E06FF"/>
    <w:rsid w:val="00813BC0"/>
    <w:rsid w:val="00844388"/>
    <w:rsid w:val="00942327"/>
    <w:rsid w:val="00B841BF"/>
    <w:rsid w:val="00C07369"/>
    <w:rsid w:val="00ED112B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2</cp:revision>
  <cp:lastPrinted>2015-12-21T08:36:00Z</cp:lastPrinted>
  <dcterms:created xsi:type="dcterms:W3CDTF">2015-12-30T09:09:00Z</dcterms:created>
  <dcterms:modified xsi:type="dcterms:W3CDTF">2015-12-30T09:09:00Z</dcterms:modified>
</cp:coreProperties>
</file>